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80" w:rsidRDefault="00B41680" w:rsidP="00B41680">
      <w:pPr>
        <w:autoSpaceDE w:val="0"/>
        <w:autoSpaceDN w:val="0"/>
        <w:adjustRightInd w:val="0"/>
        <w:jc w:val="center"/>
        <w:rPr>
          <w:rFonts w:ascii="Verdana" w:hAnsi="Verdana" w:cs="Arial"/>
          <w:b/>
          <w:caps/>
          <w:color w:val="000000"/>
          <w:sz w:val="18"/>
          <w:szCs w:val="18"/>
        </w:rPr>
      </w:pPr>
      <w:r>
        <w:rPr>
          <w:rFonts w:ascii="Verdana" w:hAnsi="Verdana" w:cs="Arial"/>
          <w:b/>
          <w:caps/>
          <w:color w:val="000000"/>
          <w:sz w:val="18"/>
          <w:szCs w:val="18"/>
        </w:rPr>
        <w:t xml:space="preserve">INFORMATION FOR PARTICIPANTS </w:t>
      </w:r>
      <w:r w:rsidRPr="00B41680">
        <w:rPr>
          <w:rFonts w:ascii="Verdana" w:hAnsi="Verdana" w:cs="Arial"/>
          <w:b/>
          <w:caps/>
          <w:color w:val="FF0000"/>
          <w:sz w:val="18"/>
          <w:szCs w:val="18"/>
        </w:rPr>
        <w:t xml:space="preserve">(Entry Level only) </w:t>
      </w:r>
    </w:p>
    <w:p w:rsidR="00B41680" w:rsidRDefault="00B41680" w:rsidP="00B41680">
      <w:pPr>
        <w:autoSpaceDE w:val="0"/>
        <w:autoSpaceDN w:val="0"/>
        <w:adjustRightInd w:val="0"/>
        <w:jc w:val="center"/>
        <w:rPr>
          <w:rFonts w:ascii="Verdana" w:hAnsi="Verdana" w:cs="Arial"/>
          <w:b/>
          <w:caps/>
          <w:color w:val="000000"/>
          <w:sz w:val="18"/>
          <w:szCs w:val="18"/>
        </w:rPr>
      </w:pPr>
      <w:r w:rsidRPr="00615891">
        <w:rPr>
          <w:rFonts w:ascii="Verdana" w:hAnsi="Verdana" w:cs="Arial"/>
          <w:b/>
          <w:caps/>
          <w:color w:val="000000"/>
          <w:sz w:val="18"/>
          <w:szCs w:val="18"/>
        </w:rPr>
        <w:t>Physical Competency Assessment</w:t>
      </w:r>
      <w:r>
        <w:rPr>
          <w:rFonts w:ascii="Verdana" w:hAnsi="Verdana" w:cs="Arial"/>
          <w:b/>
          <w:caps/>
          <w:color w:val="000000"/>
          <w:sz w:val="18"/>
          <w:szCs w:val="18"/>
        </w:rPr>
        <w:t xml:space="preserve"> (EPCA)</w:t>
      </w:r>
    </w:p>
    <w:p w:rsidR="00B41680" w:rsidRDefault="00B41680" w:rsidP="00B41680">
      <w:pPr>
        <w:autoSpaceDE w:val="0"/>
        <w:autoSpaceDN w:val="0"/>
        <w:adjustRightInd w:val="0"/>
        <w:jc w:val="center"/>
        <w:rPr>
          <w:rFonts w:ascii="Verdana" w:hAnsi="Verdana" w:cs="Arial"/>
          <w:b/>
          <w:caps/>
          <w:color w:val="000000"/>
          <w:sz w:val="18"/>
          <w:szCs w:val="18"/>
        </w:rPr>
      </w:pPr>
    </w:p>
    <w:p w:rsidR="00B41680" w:rsidRPr="00B41680" w:rsidRDefault="00B41680" w:rsidP="00B41680">
      <w:pPr>
        <w:autoSpaceDE w:val="0"/>
        <w:autoSpaceDN w:val="0"/>
        <w:adjustRightInd w:val="0"/>
        <w:jc w:val="center"/>
        <w:rPr>
          <w:rFonts w:ascii="Verdana" w:hAnsi="Verdana" w:cs="Arial"/>
          <w:b/>
          <w:caps/>
          <w:color w:val="000000"/>
          <w:sz w:val="18"/>
          <w:szCs w:val="18"/>
        </w:rPr>
      </w:pPr>
    </w:p>
    <w:p w:rsidR="00B41680" w:rsidRPr="00B41680" w:rsidRDefault="00B41680" w:rsidP="00B41680">
      <w:pPr>
        <w:autoSpaceDE w:val="0"/>
        <w:autoSpaceDN w:val="0"/>
        <w:adjustRightInd w:val="0"/>
        <w:rPr>
          <w:rFonts w:ascii="Verdana" w:eastAsiaTheme="minorHAnsi" w:hAnsi="Verdana" w:cs="CIDFont+F2"/>
          <w:b/>
          <w:color w:val="000000"/>
          <w:sz w:val="18"/>
          <w:szCs w:val="18"/>
        </w:rPr>
      </w:pPr>
      <w:r w:rsidRPr="00B41680">
        <w:rPr>
          <w:rFonts w:ascii="Verdana" w:eastAsiaTheme="minorHAnsi" w:hAnsi="Verdana" w:cs="CIDFont+F2"/>
          <w:b/>
          <w:color w:val="000000"/>
          <w:sz w:val="18"/>
          <w:szCs w:val="18"/>
        </w:rPr>
        <w:t>Medical Clearance Requirements</w:t>
      </w:r>
    </w:p>
    <w:p w:rsidR="00B41680" w:rsidRDefault="00B41680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A medical clearance from a medical practitioner is required prior</w:t>
      </w:r>
      <w:r>
        <w:rPr>
          <w:rFonts w:ascii="Verdana" w:eastAsiaTheme="minorHAnsi" w:hAnsi="Verdana" w:cs="CIDFont+F3"/>
          <w:color w:val="000000"/>
          <w:sz w:val="18"/>
          <w:szCs w:val="18"/>
        </w:rPr>
        <w:t xml:space="preserve"> to participating in a PCA. The c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 xml:space="preserve">ompleted Medical Certificate </w:t>
      </w:r>
      <w:r w:rsidRPr="00B41680">
        <w:rPr>
          <w:rFonts w:ascii="Verdana" w:eastAsiaTheme="minorHAnsi" w:hAnsi="Verdana" w:cs="CIDFont+F2"/>
          <w:b/>
          <w:color w:val="000000"/>
          <w:sz w:val="18"/>
          <w:szCs w:val="18"/>
        </w:rPr>
        <w:t>MUST</w:t>
      </w:r>
      <w:r w:rsidRPr="00B41680">
        <w:rPr>
          <w:rFonts w:ascii="Verdana" w:eastAsiaTheme="minorHAnsi" w:hAnsi="Verdana" w:cs="CIDFont+F2"/>
          <w:color w:val="000000"/>
          <w:sz w:val="18"/>
          <w:szCs w:val="18"/>
        </w:rPr>
        <w:t xml:space="preserve"> </w:t>
      </w:r>
      <w:proofErr w:type="gramStart"/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be</w:t>
      </w:r>
      <w:proofErr w:type="gramEnd"/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 xml:space="preserve"> presented to the en</w:t>
      </w:r>
      <w:r>
        <w:rPr>
          <w:rFonts w:ascii="Verdana" w:eastAsiaTheme="minorHAnsi" w:hAnsi="Verdana" w:cs="CIDFont+F3"/>
          <w:color w:val="000000"/>
          <w:sz w:val="18"/>
          <w:szCs w:val="18"/>
        </w:rPr>
        <w:t>dorsed Fitness Advisor prior to u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ndertaking any activities.</w:t>
      </w:r>
    </w:p>
    <w:p w:rsidR="00B41680" w:rsidRPr="00B41680" w:rsidRDefault="00B41680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</w:p>
    <w:p w:rsidR="00B41680" w:rsidRDefault="00B41680" w:rsidP="00B41680">
      <w:pPr>
        <w:autoSpaceDE w:val="0"/>
        <w:autoSpaceDN w:val="0"/>
        <w:adjustRightInd w:val="0"/>
        <w:ind w:firstLine="720"/>
        <w:jc w:val="center"/>
        <w:rPr>
          <w:rFonts w:ascii="Verdana" w:eastAsiaTheme="minorHAnsi" w:hAnsi="Verdana" w:cs="CIDFont+F3"/>
          <w:color w:val="000000"/>
          <w:sz w:val="18"/>
          <w:szCs w:val="18"/>
        </w:rPr>
      </w:pPr>
      <w:r w:rsidRPr="00B41680">
        <w:rPr>
          <w:rFonts w:ascii="Verdana" w:eastAsiaTheme="minorHAnsi" w:hAnsi="Verdana" w:cs="CIDFont+F3"/>
          <w:color w:val="FF0000"/>
          <w:sz w:val="18"/>
          <w:szCs w:val="18"/>
        </w:rPr>
        <w:t xml:space="preserve">Note: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 xml:space="preserve">the certificate is valid for a maximum period of </w:t>
      </w:r>
      <w:r w:rsidRPr="00B41680">
        <w:rPr>
          <w:rFonts w:ascii="Verdana" w:eastAsiaTheme="minorHAnsi" w:hAnsi="Verdana" w:cs="CIDFont+F3"/>
          <w:color w:val="FF0000"/>
          <w:sz w:val="18"/>
          <w:szCs w:val="18"/>
        </w:rPr>
        <w:t xml:space="preserve">3 months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unless the participant has</w:t>
      </w:r>
      <w:r>
        <w:rPr>
          <w:rFonts w:ascii="Verdana" w:eastAsiaTheme="minorHAnsi" w:hAnsi="Verdana" w:cs="CIDFont+F3"/>
          <w:color w:val="000000"/>
          <w:sz w:val="18"/>
          <w:szCs w:val="18"/>
        </w:rPr>
        <w:t xml:space="preserve">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sustained an injury or illness in the intervening period in which</w:t>
      </w:r>
      <w:r>
        <w:rPr>
          <w:rFonts w:ascii="Verdana" w:eastAsiaTheme="minorHAnsi" w:hAnsi="Verdana" w:cs="CIDFont+F3"/>
          <w:color w:val="000000"/>
          <w:sz w:val="18"/>
          <w:szCs w:val="18"/>
        </w:rPr>
        <w:t xml:space="preserve"> case a new medical certificate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will need to be secured prior to assessment.</w:t>
      </w:r>
    </w:p>
    <w:p w:rsidR="00B41680" w:rsidRPr="00B41680" w:rsidRDefault="00B41680" w:rsidP="00B41680">
      <w:pPr>
        <w:autoSpaceDE w:val="0"/>
        <w:autoSpaceDN w:val="0"/>
        <w:adjustRightInd w:val="0"/>
        <w:ind w:firstLine="720"/>
        <w:rPr>
          <w:rFonts w:ascii="Verdana" w:eastAsiaTheme="minorHAnsi" w:hAnsi="Verdana" w:cs="CIDFont+F3"/>
          <w:color w:val="000000"/>
          <w:sz w:val="18"/>
          <w:szCs w:val="18"/>
        </w:rPr>
      </w:pPr>
    </w:p>
    <w:p w:rsidR="00B41680" w:rsidRPr="00B41680" w:rsidRDefault="00B41680" w:rsidP="00B41680">
      <w:pPr>
        <w:autoSpaceDE w:val="0"/>
        <w:autoSpaceDN w:val="0"/>
        <w:adjustRightInd w:val="0"/>
        <w:rPr>
          <w:rFonts w:ascii="Verdana" w:eastAsiaTheme="minorHAnsi" w:hAnsi="Verdana" w:cs="CIDFont+F2"/>
          <w:b/>
          <w:color w:val="000000"/>
          <w:sz w:val="18"/>
          <w:szCs w:val="18"/>
        </w:rPr>
      </w:pPr>
      <w:r w:rsidRPr="00B41680">
        <w:rPr>
          <w:rFonts w:ascii="Verdana" w:eastAsiaTheme="minorHAnsi" w:hAnsi="Verdana" w:cs="CIDFont+F2"/>
          <w:b/>
          <w:color w:val="000000"/>
          <w:sz w:val="18"/>
          <w:szCs w:val="18"/>
        </w:rPr>
        <w:t>Prior to any PCA testing, participants are encouraged to:</w:t>
      </w:r>
    </w:p>
    <w:p w:rsidR="00B41680" w:rsidRPr="00B41680" w:rsidRDefault="00B41680" w:rsidP="00B416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Be familiar with the AFP Physical Fitness Standards and Physical Competency</w:t>
      </w:r>
    </w:p>
    <w:p w:rsidR="00B41680" w:rsidRPr="00B41680" w:rsidRDefault="00B41680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Assessment;</w:t>
      </w:r>
    </w:p>
    <w:p w:rsidR="00B41680" w:rsidRDefault="0024105B" w:rsidP="00B41680">
      <w:pPr>
        <w:autoSpaceDE w:val="0"/>
        <w:autoSpaceDN w:val="0"/>
        <w:adjustRightInd w:val="0"/>
      </w:pPr>
      <w:hyperlink r:id="rId8" w:history="1">
        <w:r w:rsidR="00B41680">
          <w:rPr>
            <w:rStyle w:val="Hyperlink"/>
          </w:rPr>
          <w:t>https://www.afp.gov.au/careers/entry-level-recruit-policing-and-protective-service-officer-recruitment/afp-fitness</w:t>
        </w:r>
      </w:hyperlink>
    </w:p>
    <w:p w:rsidR="00B41680" w:rsidRDefault="00B41680" w:rsidP="00B416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Be well rested (evening prior);</w:t>
      </w:r>
    </w:p>
    <w:p w:rsidR="00B41680" w:rsidRDefault="00B41680" w:rsidP="00B416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Wear comfortable sporting attire suitable to the likely weather conditions along with</w:t>
      </w:r>
      <w:r>
        <w:rPr>
          <w:rFonts w:ascii="Verdana" w:eastAsiaTheme="minorHAnsi" w:hAnsi="Verdana" w:cs="CIDFont+F3"/>
          <w:color w:val="000000"/>
          <w:sz w:val="18"/>
          <w:szCs w:val="18"/>
        </w:rPr>
        <w:t xml:space="preserve">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supportive footwear (cross-trainers/runners);</w:t>
      </w:r>
    </w:p>
    <w:p w:rsidR="0099064B" w:rsidRDefault="00B41680" w:rsidP="00B416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Hydrate prior to attendance (this is best achieved by taking small sips of water at</w:t>
      </w:r>
      <w:r w:rsidR="0099064B">
        <w:rPr>
          <w:rFonts w:ascii="Verdana" w:eastAsiaTheme="minorHAnsi" w:hAnsi="Verdana" w:cs="CIDFont+F3"/>
          <w:color w:val="000000"/>
          <w:sz w:val="18"/>
          <w:szCs w:val="18"/>
        </w:rPr>
        <w:t xml:space="preserve"> </w:t>
      </w:r>
      <w:r w:rsidRPr="0099064B">
        <w:rPr>
          <w:rFonts w:ascii="Verdana" w:eastAsiaTheme="minorHAnsi" w:hAnsi="Verdana" w:cs="CIDFont+F3"/>
          <w:color w:val="000000"/>
          <w:sz w:val="18"/>
          <w:szCs w:val="18"/>
        </w:rPr>
        <w:t>regular intervals prior to the PCA aim for a minimum of 500mls of water over the</w:t>
      </w:r>
      <w:r w:rsidR="0099064B">
        <w:rPr>
          <w:rFonts w:ascii="Verdana" w:eastAsiaTheme="minorHAnsi" w:hAnsi="Verdana" w:cs="CIDFont+F3"/>
          <w:color w:val="000000"/>
          <w:sz w:val="18"/>
          <w:szCs w:val="18"/>
        </w:rPr>
        <w:t xml:space="preserve"> </w:t>
      </w:r>
      <w:r w:rsidRPr="0099064B">
        <w:rPr>
          <w:rFonts w:ascii="Verdana" w:eastAsiaTheme="minorHAnsi" w:hAnsi="Verdana" w:cs="CIDFont+F3"/>
          <w:color w:val="000000"/>
          <w:sz w:val="18"/>
          <w:szCs w:val="18"/>
        </w:rPr>
        <w:t>preceding 2 hours);</w:t>
      </w:r>
    </w:p>
    <w:p w:rsidR="0099064B" w:rsidRDefault="00B41680" w:rsidP="00B416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  <w:r w:rsidRPr="0099064B">
        <w:rPr>
          <w:rFonts w:ascii="Verdana" w:eastAsiaTheme="minorHAnsi" w:hAnsi="Verdana" w:cs="CIDFont+F3"/>
          <w:color w:val="000000"/>
          <w:sz w:val="18"/>
          <w:szCs w:val="18"/>
        </w:rPr>
        <w:t>Bring a water bottle to testing;</w:t>
      </w:r>
    </w:p>
    <w:p w:rsidR="0099064B" w:rsidRDefault="00B41680" w:rsidP="00B416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  <w:r w:rsidRPr="0099064B">
        <w:rPr>
          <w:rFonts w:ascii="Verdana" w:eastAsiaTheme="minorHAnsi" w:hAnsi="Verdana" w:cs="CIDFont+F3"/>
          <w:color w:val="000000"/>
          <w:sz w:val="18"/>
          <w:szCs w:val="18"/>
        </w:rPr>
        <w:t>Consume an adequate breakfast/lunch at least 1.5 hours prior to testing; and</w:t>
      </w:r>
    </w:p>
    <w:p w:rsidR="00B41680" w:rsidRPr="0099064B" w:rsidRDefault="00B41680" w:rsidP="00B416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  <w:r w:rsidRPr="0099064B">
        <w:rPr>
          <w:rFonts w:ascii="Verdana" w:eastAsiaTheme="minorHAnsi" w:hAnsi="Verdana" w:cs="CIDFont+F3"/>
          <w:color w:val="000000"/>
          <w:sz w:val="18"/>
          <w:szCs w:val="18"/>
        </w:rPr>
        <w:t>Avoid alcohol/tobacco in the 24 hour period immediately prior to the scheduled testing.</w:t>
      </w:r>
    </w:p>
    <w:p w:rsidR="0099064B" w:rsidRDefault="0099064B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</w:p>
    <w:p w:rsidR="0099064B" w:rsidRDefault="0099064B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</w:p>
    <w:p w:rsidR="00B41680" w:rsidRDefault="00B41680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The PCA will determine your level of physical fitness and medi</w:t>
      </w:r>
      <w:r w:rsidR="0099064B">
        <w:rPr>
          <w:rFonts w:ascii="Verdana" w:eastAsiaTheme="minorHAnsi" w:hAnsi="Verdana" w:cs="CIDFont+F3"/>
          <w:color w:val="000000"/>
          <w:sz w:val="18"/>
          <w:szCs w:val="18"/>
        </w:rPr>
        <w:t xml:space="preserve">cal suitability. The assessment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results will form part of the application process and medical mate</w:t>
      </w:r>
      <w:r w:rsidR="0099064B">
        <w:rPr>
          <w:rFonts w:ascii="Verdana" w:eastAsiaTheme="minorHAnsi" w:hAnsi="Verdana" w:cs="CIDFont+F3"/>
          <w:color w:val="000000"/>
          <w:sz w:val="18"/>
          <w:szCs w:val="18"/>
        </w:rPr>
        <w:t xml:space="preserve">rial pertaining to your general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 xml:space="preserve">level of health and fitness. </w:t>
      </w:r>
      <w:r w:rsidRPr="0099064B">
        <w:rPr>
          <w:rFonts w:ascii="Verdana" w:eastAsiaTheme="minorHAnsi" w:hAnsi="Verdana" w:cs="CIDFont+F2"/>
          <w:b/>
          <w:color w:val="000000"/>
          <w:sz w:val="18"/>
          <w:szCs w:val="18"/>
        </w:rPr>
        <w:t>Note:</w:t>
      </w:r>
      <w:r w:rsidRPr="00B41680">
        <w:rPr>
          <w:rFonts w:ascii="Verdana" w:eastAsiaTheme="minorHAnsi" w:hAnsi="Verdana" w:cs="CIDFont+F2"/>
          <w:color w:val="000000"/>
          <w:sz w:val="18"/>
          <w:szCs w:val="18"/>
        </w:rPr>
        <w:t xml:space="preserve">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In the event that you are su</w:t>
      </w:r>
      <w:r w:rsidR="0099064B">
        <w:rPr>
          <w:rFonts w:ascii="Verdana" w:eastAsiaTheme="minorHAnsi" w:hAnsi="Verdana" w:cs="CIDFont+F3"/>
          <w:color w:val="000000"/>
          <w:sz w:val="18"/>
          <w:szCs w:val="18"/>
        </w:rPr>
        <w:t xml:space="preserve">ccessful with your application,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you must as a minimum, maintain your level of fitness in a</w:t>
      </w:r>
      <w:r w:rsidR="0099064B">
        <w:rPr>
          <w:rFonts w:ascii="Verdana" w:eastAsiaTheme="minorHAnsi" w:hAnsi="Verdana" w:cs="CIDFont+F3"/>
          <w:color w:val="000000"/>
          <w:sz w:val="18"/>
          <w:szCs w:val="18"/>
        </w:rPr>
        <w:t xml:space="preserve">ccordance with the AFP Physical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 xml:space="preserve">Competency Assessment (PCA) </w:t>
      </w:r>
      <w:r w:rsidRPr="00B41680">
        <w:rPr>
          <w:rFonts w:ascii="Verdana" w:eastAsiaTheme="minorHAnsi" w:hAnsi="Verdana" w:cs="CIDFont+F4"/>
          <w:color w:val="000000"/>
          <w:sz w:val="18"/>
          <w:szCs w:val="18"/>
        </w:rPr>
        <w:t>fitness standards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 xml:space="preserve">. </w:t>
      </w:r>
      <w:r w:rsidRPr="0099064B">
        <w:rPr>
          <w:rFonts w:ascii="Verdana" w:eastAsiaTheme="minorHAnsi" w:hAnsi="Verdana" w:cs="CIDFont+F2"/>
          <w:b/>
          <w:color w:val="000000"/>
          <w:sz w:val="18"/>
          <w:szCs w:val="18"/>
        </w:rPr>
        <w:t>Failure to do so will result in your</w:t>
      </w:r>
      <w:r w:rsidR="0099064B" w:rsidRPr="0099064B">
        <w:rPr>
          <w:rFonts w:ascii="Verdana" w:eastAsiaTheme="minorHAnsi" w:hAnsi="Verdana" w:cs="CIDFont+F3"/>
          <w:b/>
          <w:color w:val="000000"/>
          <w:sz w:val="18"/>
          <w:szCs w:val="18"/>
        </w:rPr>
        <w:t xml:space="preserve"> </w:t>
      </w:r>
      <w:r w:rsidR="0099064B" w:rsidRPr="0099064B">
        <w:rPr>
          <w:rFonts w:ascii="Verdana" w:eastAsiaTheme="minorHAnsi" w:hAnsi="Verdana" w:cs="CIDFont+F2"/>
          <w:b/>
          <w:color w:val="000000"/>
          <w:sz w:val="18"/>
          <w:szCs w:val="18"/>
        </w:rPr>
        <w:t xml:space="preserve">inability to </w:t>
      </w:r>
      <w:proofErr w:type="gramStart"/>
      <w:r w:rsidRPr="0099064B">
        <w:rPr>
          <w:rFonts w:ascii="Verdana" w:eastAsiaTheme="minorHAnsi" w:hAnsi="Verdana" w:cs="CIDFont+F2"/>
          <w:b/>
          <w:color w:val="000000"/>
          <w:sz w:val="18"/>
          <w:szCs w:val="18"/>
        </w:rPr>
        <w:t>proceed</w:t>
      </w:r>
      <w:proofErr w:type="gramEnd"/>
      <w:r w:rsidRPr="0099064B">
        <w:rPr>
          <w:rFonts w:ascii="Verdana" w:eastAsiaTheme="minorHAnsi" w:hAnsi="Verdana" w:cs="CIDFont+F2"/>
          <w:b/>
          <w:color w:val="000000"/>
          <w:sz w:val="18"/>
          <w:szCs w:val="18"/>
        </w:rPr>
        <w:t xml:space="preserve"> with the AFP recruitment gateways for sworn employment.</w:t>
      </w:r>
      <w:r w:rsidRPr="00B41680">
        <w:rPr>
          <w:rFonts w:ascii="Verdana" w:eastAsiaTheme="minorHAnsi" w:hAnsi="Verdana" w:cs="CIDFont+F2"/>
          <w:color w:val="000000"/>
          <w:sz w:val="18"/>
          <w:szCs w:val="18"/>
        </w:rPr>
        <w:t xml:space="preserve"> </w:t>
      </w:r>
      <w:r w:rsidR="0099064B">
        <w:rPr>
          <w:rFonts w:ascii="Verdana" w:eastAsiaTheme="minorHAnsi" w:hAnsi="Verdana" w:cs="CIDFont+F3"/>
          <w:color w:val="000000"/>
          <w:sz w:val="18"/>
          <w:szCs w:val="18"/>
        </w:rPr>
        <w:t xml:space="preserve">Your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fitness will be re-assessed at the commencement of any training with the AFP.</w:t>
      </w:r>
    </w:p>
    <w:p w:rsidR="0099064B" w:rsidRPr="00B41680" w:rsidRDefault="0099064B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</w:p>
    <w:p w:rsidR="00B41680" w:rsidRPr="00B41680" w:rsidRDefault="00B41680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Individuals who do not ordinarily participate in regular and s</w:t>
      </w:r>
      <w:r w:rsidR="0099064B">
        <w:rPr>
          <w:rFonts w:ascii="Verdana" w:eastAsiaTheme="minorHAnsi" w:hAnsi="Verdana" w:cs="CIDFont+F3"/>
          <w:color w:val="000000"/>
          <w:sz w:val="18"/>
          <w:szCs w:val="18"/>
        </w:rPr>
        <w:t xml:space="preserve">ystematic exercise may find the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PCA challenging. In rare circumstances some individuals m</w:t>
      </w:r>
      <w:r w:rsidR="0099064B">
        <w:rPr>
          <w:rFonts w:ascii="Verdana" w:eastAsiaTheme="minorHAnsi" w:hAnsi="Verdana" w:cs="CIDFont+F3"/>
          <w:color w:val="000000"/>
          <w:sz w:val="18"/>
          <w:szCs w:val="18"/>
        </w:rPr>
        <w:t xml:space="preserve">ay feel unwell during or at the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completion of the PCA. If you have been inactive and do not belie</w:t>
      </w:r>
      <w:r w:rsidR="0099064B">
        <w:rPr>
          <w:rFonts w:ascii="Verdana" w:eastAsiaTheme="minorHAnsi" w:hAnsi="Verdana" w:cs="CIDFont+F3"/>
          <w:color w:val="000000"/>
          <w:sz w:val="18"/>
          <w:szCs w:val="18"/>
        </w:rPr>
        <w:t xml:space="preserve">ve your fitness is at the level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required, you should withdraw your application until such time as you are physically prepared</w:t>
      </w:r>
    </w:p>
    <w:p w:rsidR="00B41680" w:rsidRDefault="00B41680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  <w:proofErr w:type="gramStart"/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to</w:t>
      </w:r>
      <w:proofErr w:type="gramEnd"/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 xml:space="preserve"> meet the challenges required of this standard however ple</w:t>
      </w:r>
      <w:r w:rsidR="0099064B">
        <w:rPr>
          <w:rFonts w:ascii="Verdana" w:eastAsiaTheme="minorHAnsi" w:hAnsi="Verdana" w:cs="CIDFont+F3"/>
          <w:color w:val="000000"/>
          <w:sz w:val="18"/>
          <w:szCs w:val="18"/>
        </w:rPr>
        <w:t xml:space="preserve">ase also note that PCA sessions </w:t>
      </w: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will only be available for specific periods during the recruitment process.</w:t>
      </w:r>
    </w:p>
    <w:p w:rsidR="0099064B" w:rsidRPr="00B41680" w:rsidRDefault="0099064B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000000"/>
          <w:sz w:val="18"/>
          <w:szCs w:val="18"/>
        </w:rPr>
      </w:pPr>
    </w:p>
    <w:p w:rsidR="00B41680" w:rsidRPr="0099064B" w:rsidRDefault="00B41680" w:rsidP="00B41680">
      <w:pPr>
        <w:autoSpaceDE w:val="0"/>
        <w:autoSpaceDN w:val="0"/>
        <w:adjustRightInd w:val="0"/>
        <w:rPr>
          <w:rFonts w:ascii="Verdana" w:eastAsiaTheme="minorHAnsi" w:hAnsi="Verdana" w:cs="CIDFont+F2"/>
          <w:b/>
          <w:color w:val="000000"/>
          <w:sz w:val="18"/>
          <w:szCs w:val="18"/>
        </w:rPr>
      </w:pPr>
      <w:r w:rsidRPr="0099064B">
        <w:rPr>
          <w:rFonts w:ascii="Verdana" w:eastAsiaTheme="minorHAnsi" w:hAnsi="Verdana" w:cs="CIDFont+F2"/>
          <w:b/>
          <w:color w:val="000000"/>
          <w:sz w:val="18"/>
          <w:szCs w:val="18"/>
        </w:rPr>
        <w:t>PCA Competency</w:t>
      </w:r>
    </w:p>
    <w:p w:rsidR="00B41680" w:rsidRDefault="00B41680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303030"/>
          <w:sz w:val="18"/>
          <w:szCs w:val="18"/>
        </w:rPr>
      </w:pP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>Su</w:t>
      </w:r>
      <w:r w:rsidRPr="00B41680">
        <w:rPr>
          <w:rFonts w:ascii="Verdana" w:eastAsiaTheme="minorHAnsi" w:hAnsi="Verdana" w:cs="CIDFont+F3"/>
          <w:color w:val="303030"/>
          <w:sz w:val="18"/>
          <w:szCs w:val="18"/>
        </w:rPr>
        <w:t>ccessful PCA results remain valid for 12 months from</w:t>
      </w:r>
      <w:r w:rsidR="0099064B">
        <w:rPr>
          <w:rFonts w:ascii="Verdana" w:eastAsiaTheme="minorHAnsi" w:hAnsi="Verdana" w:cs="CIDFont+F3"/>
          <w:color w:val="303030"/>
          <w:sz w:val="18"/>
          <w:szCs w:val="18"/>
        </w:rPr>
        <w:t xml:space="preserve"> the date of testing and may be </w:t>
      </w:r>
      <w:r w:rsidRPr="00B41680">
        <w:rPr>
          <w:rFonts w:ascii="Verdana" w:eastAsiaTheme="minorHAnsi" w:hAnsi="Verdana" w:cs="CIDFont+F3"/>
          <w:color w:val="303030"/>
          <w:sz w:val="18"/>
          <w:szCs w:val="18"/>
        </w:rPr>
        <w:t>transferred to another intake if the benchmark for the new i</w:t>
      </w:r>
      <w:r w:rsidR="0099064B">
        <w:rPr>
          <w:rFonts w:ascii="Verdana" w:eastAsiaTheme="minorHAnsi" w:hAnsi="Verdana" w:cs="CIDFont+F3"/>
          <w:color w:val="303030"/>
          <w:sz w:val="18"/>
          <w:szCs w:val="18"/>
        </w:rPr>
        <w:t xml:space="preserve">ntake is of equivalent or lower </w:t>
      </w:r>
      <w:r w:rsidRPr="00B41680">
        <w:rPr>
          <w:rFonts w:ascii="Verdana" w:eastAsiaTheme="minorHAnsi" w:hAnsi="Verdana" w:cs="CIDFont+F3"/>
          <w:color w:val="303030"/>
          <w:sz w:val="18"/>
          <w:szCs w:val="18"/>
        </w:rPr>
        <w:t>level.</w:t>
      </w:r>
    </w:p>
    <w:p w:rsidR="0099064B" w:rsidRPr="00B41680" w:rsidRDefault="0099064B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303030"/>
          <w:sz w:val="18"/>
          <w:szCs w:val="18"/>
        </w:rPr>
      </w:pPr>
    </w:p>
    <w:p w:rsidR="00B41680" w:rsidRDefault="00B41680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303030"/>
          <w:sz w:val="18"/>
          <w:szCs w:val="18"/>
        </w:rPr>
      </w:pPr>
      <w:r w:rsidRPr="00B41680">
        <w:rPr>
          <w:rFonts w:ascii="Verdana" w:eastAsiaTheme="minorHAnsi" w:hAnsi="Verdana" w:cs="CIDFont+F3"/>
          <w:color w:val="303030"/>
          <w:sz w:val="18"/>
          <w:szCs w:val="18"/>
        </w:rPr>
        <w:t xml:space="preserve">The PCA is a mandatory gateway. Each participant will be offered one </w:t>
      </w:r>
      <w:r w:rsidR="0099064B">
        <w:rPr>
          <w:rFonts w:ascii="Verdana" w:eastAsiaTheme="minorHAnsi" w:hAnsi="Verdana" w:cs="CIDFont+F3"/>
          <w:color w:val="303030"/>
          <w:sz w:val="18"/>
          <w:szCs w:val="18"/>
        </w:rPr>
        <w:t xml:space="preserve">attempt at the PCA per </w:t>
      </w:r>
      <w:r w:rsidRPr="00B41680">
        <w:rPr>
          <w:rFonts w:ascii="Verdana" w:eastAsiaTheme="minorHAnsi" w:hAnsi="Verdana" w:cs="CIDFont+F3"/>
          <w:color w:val="303030"/>
          <w:sz w:val="18"/>
          <w:szCs w:val="18"/>
        </w:rPr>
        <w:t>intake. If a participant does not meet the required PCA ben</w:t>
      </w:r>
      <w:r w:rsidR="0099064B">
        <w:rPr>
          <w:rFonts w:ascii="Verdana" w:eastAsiaTheme="minorHAnsi" w:hAnsi="Verdana" w:cs="CIDFont+F3"/>
          <w:color w:val="303030"/>
          <w:sz w:val="18"/>
          <w:szCs w:val="18"/>
        </w:rPr>
        <w:t xml:space="preserve">chmark for an intake, they must </w:t>
      </w:r>
      <w:r w:rsidRPr="00B41680">
        <w:rPr>
          <w:rFonts w:ascii="Verdana" w:eastAsiaTheme="minorHAnsi" w:hAnsi="Verdana" w:cs="CIDFont+F3"/>
          <w:color w:val="303030"/>
          <w:sz w:val="18"/>
          <w:szCs w:val="18"/>
        </w:rPr>
        <w:t>not re-sit within that intake and will not proceed to the next s</w:t>
      </w:r>
      <w:r w:rsidR="0099064B">
        <w:rPr>
          <w:rFonts w:ascii="Verdana" w:eastAsiaTheme="minorHAnsi" w:hAnsi="Verdana" w:cs="CIDFont+F3"/>
          <w:color w:val="303030"/>
          <w:sz w:val="18"/>
          <w:szCs w:val="18"/>
        </w:rPr>
        <w:t xml:space="preserve">tage in the recruitment gateway </w:t>
      </w:r>
      <w:r w:rsidRPr="00B41680">
        <w:rPr>
          <w:rFonts w:ascii="Verdana" w:eastAsiaTheme="minorHAnsi" w:hAnsi="Verdana" w:cs="CIDFont+F3"/>
          <w:color w:val="303030"/>
          <w:sz w:val="18"/>
          <w:szCs w:val="18"/>
        </w:rPr>
        <w:t>process.</w:t>
      </w:r>
    </w:p>
    <w:p w:rsidR="0099064B" w:rsidRPr="00B41680" w:rsidRDefault="0099064B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303030"/>
          <w:sz w:val="18"/>
          <w:szCs w:val="18"/>
        </w:rPr>
      </w:pPr>
    </w:p>
    <w:p w:rsidR="00B41680" w:rsidRDefault="00B41680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303030"/>
          <w:sz w:val="18"/>
          <w:szCs w:val="18"/>
        </w:rPr>
      </w:pPr>
      <w:r w:rsidRPr="00B41680">
        <w:rPr>
          <w:rFonts w:ascii="Verdana" w:eastAsiaTheme="minorHAnsi" w:hAnsi="Verdana" w:cs="CIDFont+F3"/>
          <w:color w:val="303030"/>
          <w:sz w:val="18"/>
          <w:szCs w:val="18"/>
        </w:rPr>
        <w:t>If a participant does not meet the required PCA benchmark fo</w:t>
      </w:r>
      <w:r w:rsidR="0099064B">
        <w:rPr>
          <w:rFonts w:ascii="Verdana" w:eastAsiaTheme="minorHAnsi" w:hAnsi="Verdana" w:cs="CIDFont+F3"/>
          <w:color w:val="303030"/>
          <w:sz w:val="18"/>
          <w:szCs w:val="18"/>
        </w:rPr>
        <w:t xml:space="preserve">r a specific intake and the AFP </w:t>
      </w:r>
      <w:r w:rsidRPr="00B41680">
        <w:rPr>
          <w:rFonts w:ascii="Verdana" w:eastAsiaTheme="minorHAnsi" w:hAnsi="Verdana" w:cs="CIDFont+F3"/>
          <w:color w:val="303030"/>
          <w:sz w:val="18"/>
          <w:szCs w:val="18"/>
        </w:rPr>
        <w:t>advertises a new intake within a 12 month period for t</w:t>
      </w:r>
      <w:r w:rsidR="0099064B">
        <w:rPr>
          <w:rFonts w:ascii="Verdana" w:eastAsiaTheme="minorHAnsi" w:hAnsi="Verdana" w:cs="CIDFont+F3"/>
          <w:color w:val="303030"/>
          <w:sz w:val="18"/>
          <w:szCs w:val="18"/>
        </w:rPr>
        <w:t xml:space="preserve">he same job or another job, the </w:t>
      </w:r>
      <w:r w:rsidRPr="00B41680">
        <w:rPr>
          <w:rFonts w:ascii="Verdana" w:eastAsiaTheme="minorHAnsi" w:hAnsi="Verdana" w:cs="CIDFont+F3"/>
          <w:color w:val="303030"/>
          <w:sz w:val="18"/>
          <w:szCs w:val="18"/>
        </w:rPr>
        <w:t>participant will be afforded 1 attempt at the PCA in the new intake.</w:t>
      </w:r>
    </w:p>
    <w:p w:rsidR="0099064B" w:rsidRPr="00B41680" w:rsidRDefault="0099064B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303030"/>
          <w:sz w:val="18"/>
          <w:szCs w:val="18"/>
        </w:rPr>
      </w:pPr>
    </w:p>
    <w:p w:rsidR="00B41680" w:rsidRPr="00B41680" w:rsidRDefault="00B41680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FF0000"/>
          <w:sz w:val="18"/>
          <w:szCs w:val="18"/>
        </w:rPr>
      </w:pPr>
      <w:r w:rsidRPr="00B41680">
        <w:rPr>
          <w:rFonts w:ascii="Verdana" w:eastAsiaTheme="minorHAnsi" w:hAnsi="Verdana" w:cs="CIDFont+F3"/>
          <w:color w:val="000000"/>
          <w:sz w:val="18"/>
          <w:szCs w:val="18"/>
        </w:rPr>
        <w:t xml:space="preserve">General enquires should be directed via email to: </w:t>
      </w:r>
      <w:r w:rsidRPr="00D92912">
        <w:rPr>
          <w:rFonts w:ascii="Verdana" w:eastAsiaTheme="minorHAnsi" w:hAnsi="Verdana" w:cs="CIDFont+F3"/>
          <w:color w:val="0000FF"/>
          <w:sz w:val="18"/>
          <w:szCs w:val="18"/>
          <w:u w:val="single"/>
        </w:rPr>
        <w:t>AFPRecruitment@afp.gov.au</w:t>
      </w:r>
      <w:r w:rsidRPr="00B41680">
        <w:rPr>
          <w:rFonts w:ascii="Verdana" w:eastAsiaTheme="minorHAnsi" w:hAnsi="Verdana" w:cs="CIDFont+F3"/>
          <w:color w:val="0000FF"/>
          <w:sz w:val="18"/>
          <w:szCs w:val="18"/>
        </w:rPr>
        <w:t xml:space="preserve"> </w:t>
      </w:r>
      <w:r w:rsidRPr="00B41680">
        <w:rPr>
          <w:rFonts w:ascii="Verdana" w:eastAsiaTheme="minorHAnsi" w:hAnsi="Verdana" w:cs="CIDFont+F3"/>
          <w:color w:val="FF0000"/>
          <w:sz w:val="18"/>
          <w:szCs w:val="18"/>
        </w:rPr>
        <w:t>NOTE: THIS</w:t>
      </w:r>
    </w:p>
    <w:p w:rsidR="00B41680" w:rsidRPr="0024105B" w:rsidRDefault="00B41680" w:rsidP="00B41680">
      <w:pPr>
        <w:autoSpaceDE w:val="0"/>
        <w:autoSpaceDN w:val="0"/>
        <w:adjustRightInd w:val="0"/>
        <w:rPr>
          <w:rFonts w:ascii="Verdana" w:eastAsiaTheme="minorHAnsi" w:hAnsi="Verdana" w:cs="CIDFont+F3"/>
          <w:color w:val="FF0000"/>
          <w:sz w:val="18"/>
          <w:szCs w:val="18"/>
        </w:rPr>
      </w:pPr>
      <w:r w:rsidRPr="00B41680">
        <w:rPr>
          <w:rFonts w:ascii="Verdana" w:eastAsiaTheme="minorHAnsi" w:hAnsi="Verdana" w:cs="CIDFont+F3"/>
          <w:color w:val="FF0000"/>
          <w:sz w:val="18"/>
          <w:szCs w:val="18"/>
        </w:rPr>
        <w:t xml:space="preserve">CLEARANCE CERTIFICATE IS </w:t>
      </w:r>
      <w:r w:rsidRPr="00D92912">
        <w:rPr>
          <w:rFonts w:ascii="Verdana" w:eastAsiaTheme="minorHAnsi" w:hAnsi="Verdana" w:cs="CIDFont+F2"/>
          <w:b/>
          <w:color w:val="FF0000"/>
          <w:sz w:val="18"/>
          <w:szCs w:val="18"/>
          <w:u w:val="single"/>
        </w:rPr>
        <w:t>VALID FOR A PERIOD NO LONGER THAN 3 MONTHS</w:t>
      </w:r>
      <w:r w:rsidRPr="00B41680">
        <w:rPr>
          <w:rFonts w:ascii="Verdana" w:eastAsiaTheme="minorHAnsi" w:hAnsi="Verdana" w:cs="CIDFont+F2"/>
          <w:color w:val="FF0000"/>
          <w:sz w:val="18"/>
          <w:szCs w:val="18"/>
        </w:rPr>
        <w:t xml:space="preserve"> </w:t>
      </w:r>
      <w:r w:rsidRPr="00B41680">
        <w:rPr>
          <w:rFonts w:ascii="Verdana" w:eastAsiaTheme="minorHAnsi" w:hAnsi="Verdana" w:cs="CIDFont+F3"/>
          <w:color w:val="FF0000"/>
          <w:sz w:val="18"/>
          <w:szCs w:val="18"/>
        </w:rPr>
        <w:t>FROM</w:t>
      </w:r>
      <w:r w:rsidR="0024105B">
        <w:rPr>
          <w:rFonts w:ascii="Verdana" w:eastAsiaTheme="minorHAnsi" w:hAnsi="Verdana" w:cs="CIDFont+F3"/>
          <w:color w:val="FF0000"/>
          <w:sz w:val="18"/>
          <w:szCs w:val="18"/>
        </w:rPr>
        <w:t xml:space="preserve"> </w:t>
      </w:r>
      <w:r w:rsidRPr="00B41680">
        <w:rPr>
          <w:rFonts w:ascii="Verdana" w:eastAsiaTheme="minorHAnsi" w:hAnsi="Verdana" w:cs="CIDFont+F3"/>
          <w:color w:val="FF0000"/>
          <w:sz w:val="18"/>
          <w:szCs w:val="18"/>
        </w:rPr>
        <w:t>THE DATE OF ASSESSMENT BY YOUR MEDICAL PRACTITIONER.</w:t>
      </w:r>
    </w:p>
    <w:p w:rsidR="00B41680" w:rsidRDefault="00B41680" w:rsidP="00B4168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41680" w:rsidRDefault="00B41680" w:rsidP="00B4168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9064B" w:rsidRDefault="0099064B" w:rsidP="00B4168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9064B" w:rsidRDefault="0099064B" w:rsidP="00B4168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9064B" w:rsidRPr="0099064B" w:rsidRDefault="0099064B" w:rsidP="0099064B">
      <w:pPr>
        <w:autoSpaceDE w:val="0"/>
        <w:autoSpaceDN w:val="0"/>
        <w:adjustRightInd w:val="0"/>
        <w:jc w:val="center"/>
        <w:rPr>
          <w:rFonts w:ascii="Verdana" w:eastAsiaTheme="minorHAnsi" w:hAnsi="Verdana" w:cs="CIDFont+F2"/>
          <w:b/>
          <w:sz w:val="18"/>
          <w:szCs w:val="18"/>
        </w:rPr>
      </w:pPr>
      <w:r w:rsidRPr="0099064B">
        <w:rPr>
          <w:rFonts w:ascii="Verdana" w:eastAsiaTheme="minorHAnsi" w:hAnsi="Verdana" w:cs="CIDFont+F2"/>
          <w:b/>
          <w:sz w:val="18"/>
          <w:szCs w:val="18"/>
        </w:rPr>
        <w:lastRenderedPageBreak/>
        <w:t>PHYSICAL COMPETENCY ASSESSMENT</w:t>
      </w:r>
    </w:p>
    <w:p w:rsidR="0099064B" w:rsidRPr="0099064B" w:rsidRDefault="0099064B" w:rsidP="0099064B">
      <w:pPr>
        <w:autoSpaceDE w:val="0"/>
        <w:autoSpaceDN w:val="0"/>
        <w:adjustRightInd w:val="0"/>
        <w:jc w:val="center"/>
        <w:rPr>
          <w:rFonts w:ascii="Verdana" w:eastAsiaTheme="minorHAnsi" w:hAnsi="Verdana" w:cs="CIDFont+F2"/>
          <w:b/>
          <w:sz w:val="28"/>
          <w:szCs w:val="28"/>
        </w:rPr>
      </w:pPr>
      <w:r w:rsidRPr="0099064B">
        <w:rPr>
          <w:rFonts w:ascii="Verdana" w:eastAsiaTheme="minorHAnsi" w:hAnsi="Verdana" w:cs="CIDFont+F2"/>
          <w:b/>
          <w:sz w:val="28"/>
          <w:szCs w:val="28"/>
        </w:rPr>
        <w:t>ENTRY AND STANDARD LEVEL</w:t>
      </w:r>
    </w:p>
    <w:p w:rsidR="0099064B" w:rsidRPr="0099064B" w:rsidRDefault="0099064B" w:rsidP="0099064B">
      <w:pPr>
        <w:autoSpaceDE w:val="0"/>
        <w:autoSpaceDN w:val="0"/>
        <w:adjustRightInd w:val="0"/>
        <w:jc w:val="center"/>
        <w:rPr>
          <w:rFonts w:ascii="Verdana" w:eastAsiaTheme="minorHAnsi" w:hAnsi="Verdana" w:cs="CIDFont+F2"/>
          <w:b/>
          <w:sz w:val="18"/>
          <w:szCs w:val="18"/>
        </w:rPr>
      </w:pPr>
      <w:r w:rsidRPr="0099064B">
        <w:rPr>
          <w:rFonts w:ascii="Verdana" w:eastAsiaTheme="minorHAnsi" w:hAnsi="Verdana" w:cs="CIDFont+F2"/>
          <w:b/>
          <w:sz w:val="18"/>
          <w:szCs w:val="18"/>
        </w:rPr>
        <w:t>MEDICAL CLEARANCE CERTIFICATE</w:t>
      </w:r>
    </w:p>
    <w:p w:rsidR="0099064B" w:rsidRDefault="0099064B" w:rsidP="0099064B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0"/>
          <w:szCs w:val="20"/>
        </w:rPr>
      </w:pPr>
    </w:p>
    <w:p w:rsidR="0099064B" w:rsidRDefault="0099064B" w:rsidP="0099064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bookmarkStart w:id="0" w:name="_GoBack"/>
    </w:p>
    <w:bookmarkEnd w:id="0"/>
    <w:p w:rsidR="00B41680" w:rsidRPr="00615891" w:rsidRDefault="00B41680" w:rsidP="00B4168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15891">
        <w:rPr>
          <w:rFonts w:ascii="Verdana" w:hAnsi="Verdana" w:cs="Arial"/>
          <w:b/>
          <w:bCs/>
          <w:color w:val="000000"/>
          <w:sz w:val="18"/>
          <w:szCs w:val="18"/>
        </w:rPr>
        <w:t>PURPOSE</w:t>
      </w:r>
    </w:p>
    <w:p w:rsidR="00B41680" w:rsidRPr="00615891" w:rsidRDefault="00B41680" w:rsidP="00B41680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>The purpose of this medical clearance process is to ensure that there are no MEDICAL CONTRA-INDICATIONS in the medical history or found on medical examination that would place the participant’s health and well-being at risk whilst participating in the Australian Federal Police Physical Competency Assessment (AFP PCA).</w:t>
      </w:r>
    </w:p>
    <w:p w:rsidR="00B41680" w:rsidRDefault="00B41680" w:rsidP="00B41680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B41680" w:rsidRPr="00615891" w:rsidRDefault="00B41680" w:rsidP="00B41680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B41680" w:rsidRPr="00615891" w:rsidRDefault="00B41680" w:rsidP="00B41680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15891">
        <w:rPr>
          <w:rFonts w:ascii="Verdana" w:hAnsi="Verdana" w:cs="Arial"/>
          <w:b/>
          <w:bCs/>
          <w:color w:val="000000"/>
          <w:sz w:val="18"/>
          <w:szCs w:val="18"/>
        </w:rPr>
        <w:t xml:space="preserve">AFP </w:t>
      </w:r>
      <w:r w:rsidRPr="00615891">
        <w:rPr>
          <w:rFonts w:ascii="Verdana" w:hAnsi="Verdana" w:cs="Arial"/>
          <w:b/>
          <w:bCs/>
          <w:caps/>
          <w:color w:val="000000"/>
          <w:sz w:val="18"/>
          <w:szCs w:val="18"/>
        </w:rPr>
        <w:t>Physical Competency Assessment Standard</w:t>
      </w:r>
    </w:p>
    <w:p w:rsidR="00B41680" w:rsidRDefault="00B41680" w:rsidP="00B41680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>To be deemed competent, the participant must successfully pass all active aspects of the PCA. The PCA is made up of five components:</w:t>
      </w:r>
    </w:p>
    <w:p w:rsidR="00B41680" w:rsidRPr="00615891" w:rsidRDefault="00B41680" w:rsidP="00B41680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B41680" w:rsidRPr="00615891" w:rsidRDefault="00B41680" w:rsidP="00B41680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 xml:space="preserve">Introduction to PCA and Safety Briefing; </w:t>
      </w:r>
    </w:p>
    <w:p w:rsidR="0083196A" w:rsidRDefault="00B41680" w:rsidP="0083196A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>Dynamic Warm-Up (optional);</w:t>
      </w:r>
    </w:p>
    <w:p w:rsidR="0083196A" w:rsidRPr="0083196A" w:rsidRDefault="0083196A" w:rsidP="0083196A">
      <w:pPr>
        <w:autoSpaceDE w:val="0"/>
        <w:autoSpaceDN w:val="0"/>
        <w:adjustRightInd w:val="0"/>
        <w:ind w:left="1080"/>
        <w:rPr>
          <w:rFonts w:ascii="Verdana" w:hAnsi="Verdana" w:cs="Arial"/>
          <w:color w:val="000000"/>
          <w:sz w:val="18"/>
          <w:szCs w:val="18"/>
        </w:rPr>
      </w:pPr>
    </w:p>
    <w:p w:rsidR="00B41680" w:rsidRPr="00615891" w:rsidRDefault="00B41680" w:rsidP="00B41680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 xml:space="preserve">     </w:t>
      </w:r>
      <w:r>
        <w:rPr>
          <w:rFonts w:ascii="Verdana" w:hAnsi="Verdana" w:cs="Arial"/>
          <w:color w:val="000000"/>
          <w:sz w:val="18"/>
          <w:szCs w:val="18"/>
        </w:rPr>
        <w:tab/>
      </w:r>
      <w:r w:rsidRPr="00615891">
        <w:rPr>
          <w:rFonts w:ascii="Verdana" w:hAnsi="Verdana" w:cs="Arial"/>
          <w:color w:val="000000"/>
          <w:sz w:val="18"/>
          <w:szCs w:val="18"/>
        </w:rPr>
        <w:t xml:space="preserve">3. 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15891">
        <w:rPr>
          <w:rFonts w:ascii="Verdana" w:hAnsi="Verdana" w:cs="Arial"/>
          <w:b/>
          <w:color w:val="000000"/>
          <w:sz w:val="18"/>
          <w:szCs w:val="18"/>
        </w:rPr>
        <w:t>Strength Tests</w:t>
      </w:r>
    </w:p>
    <w:p w:rsidR="00B41680" w:rsidRPr="00615891" w:rsidRDefault="00B41680" w:rsidP="00B41680">
      <w:pPr>
        <w:tabs>
          <w:tab w:val="left" w:pos="709"/>
          <w:tab w:val="left" w:pos="1134"/>
        </w:tabs>
        <w:autoSpaceDE w:val="0"/>
        <w:autoSpaceDN w:val="0"/>
        <w:adjustRightInd w:val="0"/>
        <w:ind w:left="1134" w:hanging="709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 xml:space="preserve">   </w:t>
      </w:r>
      <w:r w:rsidRPr="00615891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 w:rsidRPr="00615891">
        <w:rPr>
          <w:rFonts w:ascii="Verdana" w:hAnsi="Verdana" w:cs="Arial"/>
          <w:color w:val="000000"/>
          <w:sz w:val="18"/>
          <w:szCs w:val="18"/>
        </w:rPr>
        <w:t>II</w:t>
      </w:r>
      <w:r w:rsidR="0083196A" w:rsidRPr="00615891">
        <w:rPr>
          <w:rFonts w:ascii="Verdana" w:hAnsi="Verdana" w:cs="Arial"/>
          <w:color w:val="000000"/>
          <w:sz w:val="18"/>
          <w:szCs w:val="18"/>
        </w:rPr>
        <w:t>. Abdominal</w:t>
      </w:r>
      <w:r w:rsidRPr="00615891">
        <w:rPr>
          <w:rFonts w:ascii="Verdana" w:hAnsi="Verdana" w:cs="Arial"/>
          <w:color w:val="000000"/>
          <w:sz w:val="18"/>
          <w:szCs w:val="18"/>
        </w:rPr>
        <w:t xml:space="preserve"> Strength (Phased sit-ups – one sit up per phase</w:t>
      </w:r>
      <w:r w:rsidR="0083196A">
        <w:rPr>
          <w:rFonts w:ascii="Verdana" w:hAnsi="Verdana" w:cs="Arial"/>
          <w:color w:val="000000"/>
          <w:sz w:val="18"/>
          <w:szCs w:val="18"/>
        </w:rPr>
        <w:t xml:space="preserve"> – feet not held but must</w:t>
      </w:r>
      <w:r w:rsidRPr="00615891">
        <w:rPr>
          <w:rFonts w:ascii="Verdana" w:hAnsi="Verdana" w:cs="Arial"/>
          <w:color w:val="000000"/>
          <w:sz w:val="18"/>
          <w:szCs w:val="18"/>
        </w:rPr>
        <w:t xml:space="preserve"> maintain contact with the ground); </w:t>
      </w:r>
    </w:p>
    <w:p w:rsidR="0083196A" w:rsidRDefault="00B41680" w:rsidP="0083196A">
      <w:pPr>
        <w:autoSpaceDE w:val="0"/>
        <w:autoSpaceDN w:val="0"/>
        <w:adjustRightInd w:val="0"/>
        <w:ind w:left="414" w:firstLine="720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>III. Upper body (Number of continuous pu</w:t>
      </w:r>
      <w:r>
        <w:rPr>
          <w:rFonts w:ascii="Verdana" w:hAnsi="Verdana" w:cs="Arial"/>
          <w:color w:val="000000"/>
          <w:sz w:val="18"/>
          <w:szCs w:val="18"/>
        </w:rPr>
        <w:t>sh-ups performed in 60 seconds;</w:t>
      </w:r>
    </w:p>
    <w:p w:rsidR="0083196A" w:rsidRPr="00615891" w:rsidRDefault="0083196A" w:rsidP="0083196A">
      <w:pPr>
        <w:autoSpaceDE w:val="0"/>
        <w:autoSpaceDN w:val="0"/>
        <w:adjustRightInd w:val="0"/>
        <w:ind w:left="414" w:firstLine="720"/>
        <w:rPr>
          <w:rFonts w:ascii="Verdana" w:hAnsi="Verdana" w:cs="Arial"/>
          <w:color w:val="000000"/>
          <w:sz w:val="18"/>
          <w:szCs w:val="18"/>
        </w:rPr>
      </w:pPr>
    </w:p>
    <w:p w:rsidR="00B41680" w:rsidRPr="00615891" w:rsidRDefault="00B41680" w:rsidP="00B41680">
      <w:pPr>
        <w:autoSpaceDE w:val="0"/>
        <w:autoSpaceDN w:val="0"/>
        <w:adjustRightInd w:val="0"/>
        <w:ind w:firstLine="720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 xml:space="preserve">4.  </w:t>
      </w:r>
      <w:r w:rsidRPr="00615891">
        <w:rPr>
          <w:rFonts w:ascii="Verdana" w:hAnsi="Verdana" w:cs="Arial"/>
          <w:b/>
          <w:color w:val="000000"/>
          <w:sz w:val="18"/>
          <w:szCs w:val="18"/>
        </w:rPr>
        <w:t xml:space="preserve">Aerobic Performance </w:t>
      </w:r>
      <w:r w:rsidRPr="00615891">
        <w:rPr>
          <w:rFonts w:ascii="Verdana" w:hAnsi="Verdana" w:cs="Arial"/>
          <w:color w:val="000000"/>
          <w:sz w:val="18"/>
          <w:szCs w:val="18"/>
        </w:rPr>
        <w:t>- 20m Shuttle Run Test (Beep Test)</w:t>
      </w:r>
    </w:p>
    <w:p w:rsidR="00B41680" w:rsidRPr="00615891" w:rsidRDefault="00B41680" w:rsidP="00B41680">
      <w:pPr>
        <w:autoSpaceDE w:val="0"/>
        <w:autoSpaceDN w:val="0"/>
        <w:adjustRightInd w:val="0"/>
        <w:ind w:left="720"/>
        <w:rPr>
          <w:rFonts w:ascii="Verdana" w:hAnsi="Verdana" w:cs="Arial"/>
          <w:i/>
          <w:color w:val="FF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 xml:space="preserve">This test involves running back and forth between lines positioned 20 metres apart. The pace is set by a series of auditory signals (beeps) and the running speed is increased each minute – this test may require </w:t>
      </w:r>
      <w:r w:rsidRPr="00615891">
        <w:rPr>
          <w:rFonts w:ascii="Verdana" w:hAnsi="Verdana" w:cs="Arial"/>
          <w:i/>
          <w:iCs/>
          <w:color w:val="000000"/>
          <w:sz w:val="18"/>
          <w:szCs w:val="18"/>
        </w:rPr>
        <w:t>‘maximal’</w:t>
      </w:r>
      <w:r w:rsidRPr="00615891">
        <w:rPr>
          <w:rFonts w:ascii="Verdana" w:hAnsi="Verdana" w:cs="Arial"/>
          <w:color w:val="000000"/>
          <w:sz w:val="18"/>
          <w:szCs w:val="18"/>
        </w:rPr>
        <w:t xml:space="preserve"> effort</w:t>
      </w:r>
      <w:r w:rsidRPr="00615891">
        <w:rPr>
          <w:rFonts w:ascii="Verdana" w:hAnsi="Verdana" w:cs="Arial"/>
          <w:i/>
          <w:color w:val="000000"/>
          <w:sz w:val="18"/>
          <w:szCs w:val="18"/>
        </w:rPr>
        <w:t xml:space="preserve">.  </w:t>
      </w:r>
      <w:r w:rsidRPr="00615891">
        <w:rPr>
          <w:rFonts w:ascii="Verdana" w:hAnsi="Verdana" w:cs="Arial"/>
          <w:i/>
          <w:color w:val="FF0000"/>
          <w:sz w:val="18"/>
          <w:szCs w:val="18"/>
        </w:rPr>
        <w:t>To be deemed competent, participants mus</w:t>
      </w:r>
      <w:r w:rsidR="0083196A">
        <w:rPr>
          <w:rFonts w:ascii="Verdana" w:hAnsi="Verdana" w:cs="Arial"/>
          <w:i/>
          <w:color w:val="FF0000"/>
          <w:sz w:val="18"/>
          <w:szCs w:val="18"/>
        </w:rPr>
        <w:t>t successfully reach level 6.</w:t>
      </w:r>
      <w:r w:rsidRPr="00615891">
        <w:rPr>
          <w:rFonts w:ascii="Verdana" w:hAnsi="Verdana" w:cs="Arial"/>
          <w:i/>
          <w:color w:val="FF0000"/>
          <w:sz w:val="18"/>
          <w:szCs w:val="18"/>
        </w:rPr>
        <w:t>5 this equates to 46x20 metre shuttle runs, totalling 920 metres.</w:t>
      </w:r>
    </w:p>
    <w:p w:rsidR="00B41680" w:rsidRPr="00615891" w:rsidRDefault="00B41680" w:rsidP="00B41680">
      <w:pPr>
        <w:autoSpaceDE w:val="0"/>
        <w:autoSpaceDN w:val="0"/>
        <w:adjustRightInd w:val="0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B41680" w:rsidRPr="00615891" w:rsidRDefault="00B41680" w:rsidP="00B41680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 xml:space="preserve">      </w:t>
      </w:r>
      <w:r w:rsidR="0083196A">
        <w:rPr>
          <w:rFonts w:ascii="Verdana" w:hAnsi="Verdana" w:cs="Arial"/>
          <w:color w:val="000000"/>
          <w:sz w:val="18"/>
          <w:szCs w:val="18"/>
        </w:rPr>
        <w:tab/>
      </w:r>
      <w:r w:rsidRPr="00615891">
        <w:rPr>
          <w:rFonts w:ascii="Verdana" w:hAnsi="Verdana" w:cs="Arial"/>
          <w:color w:val="000000"/>
          <w:sz w:val="18"/>
          <w:szCs w:val="18"/>
        </w:rPr>
        <w:t xml:space="preserve">5. Warm Down </w:t>
      </w:r>
      <w:r>
        <w:rPr>
          <w:rFonts w:ascii="Verdana" w:hAnsi="Verdana" w:cs="Arial"/>
          <w:color w:val="000000"/>
          <w:sz w:val="18"/>
          <w:szCs w:val="18"/>
        </w:rPr>
        <w:t>(optional)</w:t>
      </w:r>
    </w:p>
    <w:p w:rsidR="00B41680" w:rsidRPr="00615891" w:rsidRDefault="00B41680" w:rsidP="00B41680">
      <w:pPr>
        <w:autoSpaceDE w:val="0"/>
        <w:autoSpaceDN w:val="0"/>
        <w:adjustRightInd w:val="0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B41680" w:rsidRPr="00D92912" w:rsidRDefault="00B41680" w:rsidP="00D92912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8"/>
          <w:szCs w:val="18"/>
        </w:rPr>
      </w:pPr>
      <w:r w:rsidRPr="00615891">
        <w:rPr>
          <w:rFonts w:ascii="Verdana" w:hAnsi="Verdana" w:cs="Arial"/>
          <w:color w:val="FF0000"/>
          <w:sz w:val="18"/>
          <w:szCs w:val="18"/>
        </w:rPr>
        <w:t xml:space="preserve">NOTE: This section is to be completed by your: Private </w:t>
      </w:r>
      <w:r w:rsidRPr="00615891">
        <w:rPr>
          <w:rFonts w:ascii="Verdana" w:hAnsi="Verdana" w:cs="Arial"/>
          <w:i/>
          <w:color w:val="FF0000"/>
          <w:sz w:val="18"/>
          <w:szCs w:val="18"/>
        </w:rPr>
        <w:t>or</w:t>
      </w:r>
      <w:r w:rsidRPr="00615891">
        <w:rPr>
          <w:rFonts w:ascii="Verdana" w:hAnsi="Verdana" w:cs="Arial"/>
          <w:color w:val="FF0000"/>
          <w:sz w:val="18"/>
          <w:szCs w:val="18"/>
        </w:rPr>
        <w:t xml:space="preserve"> Work-based </w:t>
      </w:r>
      <w:r w:rsidRPr="00615891">
        <w:rPr>
          <w:rFonts w:ascii="Verdana" w:hAnsi="Verdana" w:cs="Arial"/>
          <w:b/>
          <w:bCs/>
          <w:color w:val="FF0000"/>
          <w:sz w:val="18"/>
          <w:szCs w:val="18"/>
        </w:rPr>
        <w:t>MEDICAL PRACTITIONER</w:t>
      </w:r>
    </w:p>
    <w:p w:rsidR="00B41680" w:rsidRPr="00615891" w:rsidRDefault="00B41680" w:rsidP="00B41680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2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 xml:space="preserve">I confirm that I have been given the opportunity to view the above </w:t>
      </w:r>
      <w:r w:rsidRPr="00615891">
        <w:rPr>
          <w:rFonts w:ascii="Verdana" w:hAnsi="Verdana" w:cs="Arial"/>
          <w:b/>
          <w:bCs/>
          <w:color w:val="000000"/>
          <w:sz w:val="18"/>
          <w:szCs w:val="18"/>
        </w:rPr>
        <w:t xml:space="preserve">AFP Physical Competency Assessment Standards </w:t>
      </w:r>
      <w:r w:rsidRPr="00615891">
        <w:rPr>
          <w:rFonts w:ascii="Verdana" w:hAnsi="Verdana" w:cs="Arial"/>
          <w:color w:val="000000"/>
          <w:sz w:val="18"/>
          <w:szCs w:val="18"/>
        </w:rPr>
        <w:t xml:space="preserve">and have assessed </w:t>
      </w:r>
      <w:r w:rsidRPr="00615891">
        <w:rPr>
          <w:rFonts w:ascii="Verdana" w:hAnsi="Verdana" w:cs="Arial"/>
          <w:b/>
          <w:color w:val="0000FF"/>
          <w:sz w:val="18"/>
          <w:szCs w:val="18"/>
        </w:rPr>
        <w:t>[insert name]</w:t>
      </w:r>
      <w:r w:rsidRPr="00615891">
        <w:rPr>
          <w:rFonts w:ascii="Verdana" w:hAnsi="Verdana" w:cs="Arial"/>
          <w:b/>
          <w:color w:val="000000"/>
          <w:sz w:val="18"/>
          <w:szCs w:val="18"/>
        </w:rPr>
        <w:t>:</w:t>
      </w:r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</w:t>
      </w:r>
      <w:r w:rsidRPr="00615891">
        <w:rPr>
          <w:rFonts w:ascii="Verdana" w:hAnsi="Verdana" w:cs="Arial"/>
          <w:b/>
          <w:color w:val="000000"/>
          <w:sz w:val="18"/>
          <w:szCs w:val="18"/>
        </w:rPr>
        <w:t>Date of Birth</w:t>
      </w:r>
      <w:r w:rsidRPr="00615891">
        <w:rPr>
          <w:rFonts w:ascii="Verdana" w:hAnsi="Verdana" w:cs="Arial"/>
          <w:color w:val="000000"/>
          <w:sz w:val="18"/>
          <w:szCs w:val="18"/>
        </w:rPr>
        <w:t>:____/____/______</w:t>
      </w:r>
    </w:p>
    <w:p w:rsidR="0083196A" w:rsidRDefault="0083196A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 xml:space="preserve">in line with the relevant battery of tests and confirm that there are no medical contraindications or relevant medical history known to me that would prevent </w:t>
      </w:r>
      <w:r w:rsidRPr="00615891">
        <w:rPr>
          <w:rFonts w:ascii="Verdana" w:hAnsi="Verdana" w:cs="Arial"/>
          <w:b/>
          <w:bCs/>
          <w:color w:val="000000"/>
          <w:sz w:val="18"/>
          <w:szCs w:val="18"/>
        </w:rPr>
        <w:t xml:space="preserve">him/her </w:t>
      </w:r>
      <w:r w:rsidRPr="00615891">
        <w:rPr>
          <w:rFonts w:ascii="Verdana" w:hAnsi="Verdana" w:cs="Arial"/>
          <w:color w:val="000000"/>
          <w:sz w:val="18"/>
          <w:szCs w:val="18"/>
        </w:rPr>
        <w:t xml:space="preserve">from safely participating in </w:t>
      </w:r>
      <w:r w:rsidRPr="00615891">
        <w:rPr>
          <w:rFonts w:ascii="Verdana" w:hAnsi="Verdana" w:cs="Arial"/>
          <w:b/>
          <w:bCs/>
          <w:color w:val="000000"/>
          <w:sz w:val="18"/>
          <w:szCs w:val="18"/>
        </w:rPr>
        <w:t xml:space="preserve">all </w:t>
      </w:r>
      <w:r w:rsidRPr="00615891">
        <w:rPr>
          <w:rFonts w:ascii="Verdana" w:hAnsi="Verdana" w:cs="Arial"/>
          <w:color w:val="000000"/>
          <w:sz w:val="18"/>
          <w:szCs w:val="18"/>
        </w:rPr>
        <w:t>aspects of the PCA.</w:t>
      </w:r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615891">
        <w:rPr>
          <w:rFonts w:ascii="Verdana" w:hAnsi="Verdana" w:cs="Arial"/>
          <w:i/>
          <w:iCs/>
          <w:color w:val="000000"/>
          <w:sz w:val="18"/>
          <w:szCs w:val="18"/>
        </w:rPr>
        <w:t>Please note that it is not essential to provide comments unless you deem it necessary.</w:t>
      </w:r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i/>
          <w:iCs/>
          <w:color w:val="000000"/>
          <w:sz w:val="18"/>
          <w:szCs w:val="18"/>
        </w:rPr>
      </w:pPr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15891">
        <w:rPr>
          <w:rFonts w:ascii="Verdana" w:hAnsi="Verdana" w:cs="Arial"/>
          <w:b/>
          <w:bCs/>
          <w:color w:val="000000"/>
          <w:sz w:val="18"/>
          <w:szCs w:val="18"/>
        </w:rPr>
        <w:t xml:space="preserve">Blood Pressure/HR assessed: ______/______               </w:t>
      </w:r>
      <w:proofErr w:type="gramStart"/>
      <w:r w:rsidRPr="00615891">
        <w:rPr>
          <w:rFonts w:ascii="Verdana" w:hAnsi="Verdana" w:cs="Arial"/>
          <w:b/>
          <w:bCs/>
          <w:color w:val="000000"/>
          <w:sz w:val="18"/>
          <w:szCs w:val="18"/>
        </w:rPr>
        <w:t>RHR(</w:t>
      </w:r>
      <w:proofErr w:type="gramEnd"/>
      <w:r w:rsidRPr="00615891">
        <w:rPr>
          <w:rFonts w:ascii="Verdana" w:hAnsi="Verdana" w:cs="Arial"/>
          <w:b/>
          <w:bCs/>
          <w:color w:val="000000"/>
          <w:sz w:val="18"/>
          <w:szCs w:val="18"/>
        </w:rPr>
        <w:t>____)</w:t>
      </w:r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b/>
          <w:bCs/>
          <w:color w:val="000000"/>
          <w:sz w:val="18"/>
          <w:szCs w:val="18"/>
        </w:rPr>
        <w:t>Comments</w:t>
      </w:r>
      <w:proofErr w:type="gramStart"/>
      <w:r w:rsidRPr="00615891">
        <w:rPr>
          <w:rFonts w:ascii="Verdana" w:hAnsi="Verdana" w:cs="Arial"/>
          <w:color w:val="000000"/>
          <w:sz w:val="18"/>
          <w:szCs w:val="18"/>
        </w:rPr>
        <w:t>:………………………………………………………………………………………………………………………………………</w:t>
      </w:r>
      <w:proofErr w:type="gramEnd"/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…………………………………………………………………………………………………..……………………………………………………..</w:t>
      </w:r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>Signed</w:t>
      </w:r>
      <w:proofErr w:type="gramStart"/>
      <w:r w:rsidRPr="00615891">
        <w:rPr>
          <w:rFonts w:ascii="Verdana" w:hAnsi="Verdana" w:cs="Arial"/>
          <w:color w:val="000000"/>
          <w:sz w:val="18"/>
          <w:szCs w:val="18"/>
        </w:rPr>
        <w:t>:……………………..……………………………………</w:t>
      </w:r>
      <w:proofErr w:type="gramEnd"/>
      <w:r w:rsidRPr="00615891">
        <w:rPr>
          <w:rFonts w:ascii="Verdana" w:hAnsi="Verdana" w:cs="Arial"/>
          <w:color w:val="000000"/>
          <w:sz w:val="18"/>
          <w:szCs w:val="18"/>
        </w:rPr>
        <w:t xml:space="preserve"> Qualifications: ………..……………………….</w:t>
      </w:r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>Printed</w:t>
      </w:r>
      <w:proofErr w:type="gramStart"/>
      <w:r w:rsidRPr="00615891">
        <w:rPr>
          <w:rFonts w:ascii="Verdana" w:hAnsi="Verdana" w:cs="Arial"/>
          <w:color w:val="000000"/>
          <w:sz w:val="18"/>
          <w:szCs w:val="18"/>
        </w:rPr>
        <w:t>:…………………………………………………………..</w:t>
      </w:r>
      <w:proofErr w:type="gramEnd"/>
      <w:r w:rsidRPr="00615891">
        <w:rPr>
          <w:rFonts w:ascii="Verdana" w:hAnsi="Verdana" w:cs="Arial"/>
          <w:color w:val="000000"/>
          <w:sz w:val="18"/>
          <w:szCs w:val="18"/>
        </w:rPr>
        <w:t xml:space="preserve"> Date: …..</w:t>
      </w:r>
      <w:proofErr w:type="gramStart"/>
      <w:r w:rsidRPr="00615891">
        <w:rPr>
          <w:rFonts w:ascii="Verdana" w:hAnsi="Verdana" w:cs="Arial"/>
          <w:color w:val="000000"/>
          <w:sz w:val="18"/>
          <w:szCs w:val="18"/>
        </w:rPr>
        <w:t>…...</w:t>
      </w:r>
      <w:proofErr w:type="gramEnd"/>
      <w:r w:rsidRPr="00615891">
        <w:rPr>
          <w:rFonts w:ascii="Verdana" w:hAnsi="Verdana" w:cs="Arial"/>
          <w:color w:val="000000"/>
          <w:sz w:val="18"/>
          <w:szCs w:val="18"/>
        </w:rPr>
        <w:t>/...…….…/……..…</w:t>
      </w:r>
    </w:p>
    <w:p w:rsidR="00B41680" w:rsidRPr="00615891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15891">
        <w:rPr>
          <w:rFonts w:ascii="Verdana" w:hAnsi="Verdana" w:cs="Arial"/>
          <w:color w:val="000000"/>
          <w:sz w:val="18"/>
          <w:szCs w:val="18"/>
        </w:rPr>
        <w:t>(</w:t>
      </w:r>
      <w:r w:rsidRPr="00615891">
        <w:rPr>
          <w:rFonts w:ascii="Verdana" w:hAnsi="Verdana" w:cs="Arial"/>
          <w:i/>
          <w:iCs/>
          <w:color w:val="000000"/>
          <w:sz w:val="18"/>
          <w:szCs w:val="18"/>
        </w:rPr>
        <w:t>Or Practice Stamp or simila</w:t>
      </w:r>
      <w:r w:rsidRPr="00615891">
        <w:rPr>
          <w:rFonts w:ascii="Arial" w:hAnsi="Arial" w:cs="Arial"/>
          <w:i/>
          <w:iCs/>
          <w:color w:val="000000"/>
          <w:sz w:val="18"/>
          <w:szCs w:val="18"/>
        </w:rPr>
        <w:t>r)</w:t>
      </w:r>
    </w:p>
    <w:p w:rsidR="00B41680" w:rsidRDefault="00B41680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</w:p>
    <w:p w:rsidR="00D92912" w:rsidRDefault="00D92912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</w:p>
    <w:p w:rsidR="00D92912" w:rsidRDefault="00D92912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</w:p>
    <w:p w:rsidR="00D92912" w:rsidRDefault="00D92912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</w:p>
    <w:p w:rsidR="00D92912" w:rsidRDefault="00D92912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</w:p>
    <w:p w:rsidR="00D92912" w:rsidRDefault="00D92912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</w:p>
    <w:p w:rsidR="00D92912" w:rsidRPr="00615891" w:rsidRDefault="00D92912" w:rsidP="00B4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</w:p>
    <w:p w:rsidR="00117E0E" w:rsidRDefault="00117E0E"/>
    <w:sectPr w:rsidR="00117E0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5B" w:rsidRDefault="0024105B" w:rsidP="0024105B">
      <w:r>
        <w:separator/>
      </w:r>
    </w:p>
  </w:endnote>
  <w:endnote w:type="continuationSeparator" w:id="0">
    <w:p w:rsidR="0024105B" w:rsidRDefault="0024105B" w:rsidP="0024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15540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4105B" w:rsidRDefault="0024105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105B" w:rsidRDefault="00241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5B" w:rsidRDefault="0024105B" w:rsidP="0024105B">
      <w:r>
        <w:separator/>
      </w:r>
    </w:p>
  </w:footnote>
  <w:footnote w:type="continuationSeparator" w:id="0">
    <w:p w:rsidR="0024105B" w:rsidRDefault="0024105B" w:rsidP="0024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700F"/>
    <w:multiLevelType w:val="hybridMultilevel"/>
    <w:tmpl w:val="4EEE4EE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515A5"/>
    <w:multiLevelType w:val="hybridMultilevel"/>
    <w:tmpl w:val="ED5C7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80"/>
    <w:rsid w:val="00117E0E"/>
    <w:rsid w:val="0024105B"/>
    <w:rsid w:val="0083196A"/>
    <w:rsid w:val="00851220"/>
    <w:rsid w:val="0099064B"/>
    <w:rsid w:val="00B41680"/>
    <w:rsid w:val="00D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8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16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0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05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05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8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16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0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05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05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p.gov.au/careers/entry-level-recruit-policing-and-protective-service-officer-recruitment/afp-fitne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3039AC0</Template>
  <TotalTime>83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AFP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AFP23018</dc:creator>
  <cp:lastModifiedBy>afp23018</cp:lastModifiedBy>
  <cp:revision>2</cp:revision>
  <dcterms:created xsi:type="dcterms:W3CDTF">2019-03-27T01:04:00Z</dcterms:created>
  <dcterms:modified xsi:type="dcterms:W3CDTF">2019-03-27T18:54:00Z</dcterms:modified>
</cp:coreProperties>
</file>